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E4" w:rsidRP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  <w:r w:rsidRPr="002D25E4">
        <w:rPr>
          <w:b/>
          <w:sz w:val="26"/>
          <w:szCs w:val="26"/>
        </w:rPr>
        <w:t>ПОВЕСТКА ДНЯ</w:t>
      </w:r>
    </w:p>
    <w:p w:rsid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  <w:r w:rsidRPr="002D25E4">
        <w:rPr>
          <w:b/>
          <w:sz w:val="26"/>
          <w:szCs w:val="26"/>
        </w:rPr>
        <w:t xml:space="preserve">Заседания ученого совета ФИЦКИА </w:t>
      </w:r>
      <w:proofErr w:type="spellStart"/>
      <w:r w:rsidRPr="002D25E4">
        <w:rPr>
          <w:b/>
          <w:sz w:val="26"/>
          <w:szCs w:val="26"/>
        </w:rPr>
        <w:t>УрО</w:t>
      </w:r>
      <w:proofErr w:type="spellEnd"/>
      <w:r w:rsidRPr="002D25E4">
        <w:rPr>
          <w:b/>
          <w:sz w:val="26"/>
          <w:szCs w:val="26"/>
        </w:rPr>
        <w:t xml:space="preserve"> РАН</w:t>
      </w:r>
    </w:p>
    <w:p w:rsid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</w:p>
    <w:p w:rsidR="002D25E4" w:rsidRP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25E4" w:rsidTr="00FB702F">
        <w:tc>
          <w:tcPr>
            <w:tcW w:w="4785" w:type="dxa"/>
          </w:tcPr>
          <w:p w:rsidR="002D25E4" w:rsidRDefault="00CC6245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 февраля</w:t>
            </w:r>
            <w:r w:rsidR="002D25E4">
              <w:rPr>
                <w:b/>
                <w:sz w:val="26"/>
                <w:szCs w:val="26"/>
              </w:rPr>
              <w:t xml:space="preserve"> 202</w:t>
            </w:r>
            <w:r>
              <w:rPr>
                <w:b/>
                <w:sz w:val="26"/>
                <w:szCs w:val="26"/>
              </w:rPr>
              <w:t>5</w:t>
            </w:r>
            <w:r w:rsidR="002D25E4">
              <w:rPr>
                <w:b/>
                <w:sz w:val="26"/>
                <w:szCs w:val="26"/>
              </w:rPr>
              <w:t xml:space="preserve"> г.</w:t>
            </w:r>
          </w:p>
          <w:p w:rsidR="002D25E4" w:rsidRP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sz w:val="26"/>
                <w:szCs w:val="26"/>
              </w:rPr>
              <w:t>Место проведения:</w:t>
            </w:r>
          </w:p>
          <w:p w:rsidR="002D25E4" w:rsidRPr="003F58DE" w:rsidRDefault="002D25E4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  <w:u w:val="single"/>
              </w:rPr>
            </w:pPr>
            <w:r w:rsidRPr="002D25E4">
              <w:rPr>
                <w:sz w:val="26"/>
                <w:szCs w:val="26"/>
              </w:rPr>
              <w:t xml:space="preserve">Пр. Никольский, 20, </w:t>
            </w:r>
            <w:r w:rsidR="003F58DE" w:rsidRPr="003F58DE">
              <w:rPr>
                <w:b/>
                <w:sz w:val="26"/>
                <w:szCs w:val="26"/>
                <w:u w:val="single"/>
              </w:rPr>
              <w:t>1</w:t>
            </w:r>
            <w:r w:rsidRPr="003F58DE">
              <w:rPr>
                <w:b/>
                <w:sz w:val="26"/>
                <w:szCs w:val="26"/>
                <w:u w:val="single"/>
              </w:rPr>
              <w:t xml:space="preserve"> этаж, </w:t>
            </w:r>
          </w:p>
          <w:p w:rsidR="002D25E4" w:rsidRDefault="003F58DE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 w:rsidRPr="003F58DE">
              <w:rPr>
                <w:b/>
                <w:sz w:val="26"/>
                <w:szCs w:val="26"/>
                <w:u w:val="single"/>
              </w:rPr>
              <w:t>Актовый зал</w:t>
            </w:r>
          </w:p>
        </w:tc>
        <w:tc>
          <w:tcPr>
            <w:tcW w:w="4786" w:type="dxa"/>
          </w:tcPr>
          <w:p w:rsidR="002D25E4" w:rsidRDefault="002D25E4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Архангельск</w:t>
            </w:r>
          </w:p>
          <w:p w:rsidR="002D25E4" w:rsidRDefault="002D25E4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Начало заседания в 11.00</w:t>
            </w:r>
          </w:p>
          <w:p w:rsidR="002D25E4" w:rsidRP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i/>
                <w:sz w:val="26"/>
                <w:szCs w:val="26"/>
              </w:rPr>
              <w:t>Регламент</w:t>
            </w:r>
            <w:r w:rsidRPr="002D25E4">
              <w:rPr>
                <w:sz w:val="26"/>
                <w:szCs w:val="26"/>
              </w:rPr>
              <w:t>:</w:t>
            </w:r>
          </w:p>
          <w:p w:rsidR="002D25E4" w:rsidRP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sz w:val="26"/>
                <w:szCs w:val="26"/>
              </w:rPr>
              <w:t>Научный доклад до 15 минут</w:t>
            </w:r>
          </w:p>
          <w:p w:rsid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sz w:val="26"/>
                <w:szCs w:val="26"/>
              </w:rPr>
              <w:t>Выступления по докладу до 3 минут</w:t>
            </w:r>
          </w:p>
          <w:p w:rsidR="002D25E4" w:rsidRDefault="001C6CDB" w:rsidP="001C6CDB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 по п. 1-4</w:t>
            </w:r>
            <w:r w:rsidR="000D3C65" w:rsidRPr="000D3C65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3</w:t>
            </w:r>
            <w:r w:rsidR="000D3C65" w:rsidRPr="000D3C65">
              <w:rPr>
                <w:sz w:val="26"/>
                <w:szCs w:val="26"/>
              </w:rPr>
              <w:t xml:space="preserve"> минут, вопросы и обсуждени</w:t>
            </w:r>
            <w:r w:rsidR="006F4F06">
              <w:rPr>
                <w:sz w:val="26"/>
                <w:szCs w:val="26"/>
              </w:rPr>
              <w:t>е</w:t>
            </w:r>
            <w:r w:rsidR="000D3C65" w:rsidRPr="000D3C65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2</w:t>
            </w:r>
            <w:r w:rsidR="000D3C65" w:rsidRPr="000D3C65">
              <w:rPr>
                <w:sz w:val="26"/>
                <w:szCs w:val="26"/>
              </w:rPr>
              <w:t xml:space="preserve"> минут</w:t>
            </w:r>
          </w:p>
          <w:p w:rsidR="001C6CDB" w:rsidRPr="000D3C65" w:rsidRDefault="001C6CDB" w:rsidP="006F4F06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п. </w:t>
            </w:r>
            <w:r w:rsidR="00F625F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 w:rsidR="00F625F5" w:rsidRPr="000D3C65">
              <w:rPr>
                <w:sz w:val="26"/>
                <w:szCs w:val="26"/>
              </w:rPr>
              <w:t xml:space="preserve">до </w:t>
            </w:r>
            <w:r w:rsidR="00F625F5">
              <w:rPr>
                <w:sz w:val="26"/>
                <w:szCs w:val="26"/>
              </w:rPr>
              <w:t>5</w:t>
            </w:r>
            <w:r w:rsidR="00F625F5" w:rsidRPr="000D3C65">
              <w:rPr>
                <w:sz w:val="26"/>
                <w:szCs w:val="26"/>
              </w:rPr>
              <w:t xml:space="preserve"> минут, вопросы и обсуждени</w:t>
            </w:r>
            <w:r w:rsidR="006F4F06">
              <w:rPr>
                <w:sz w:val="26"/>
                <w:szCs w:val="26"/>
              </w:rPr>
              <w:t>е</w:t>
            </w:r>
            <w:r w:rsidR="00F625F5" w:rsidRPr="000D3C65">
              <w:rPr>
                <w:sz w:val="26"/>
                <w:szCs w:val="26"/>
              </w:rPr>
              <w:t xml:space="preserve"> до </w:t>
            </w:r>
            <w:r w:rsidR="00F625F5">
              <w:rPr>
                <w:sz w:val="26"/>
                <w:szCs w:val="26"/>
              </w:rPr>
              <w:t>5</w:t>
            </w:r>
            <w:r w:rsidR="00F625F5" w:rsidRPr="000D3C65">
              <w:rPr>
                <w:sz w:val="26"/>
                <w:szCs w:val="26"/>
              </w:rPr>
              <w:t xml:space="preserve"> минут</w:t>
            </w:r>
          </w:p>
        </w:tc>
      </w:tr>
    </w:tbl>
    <w:p w:rsid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</w:p>
    <w:p w:rsidR="003E614D" w:rsidRPr="002D25E4" w:rsidRDefault="003E614D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</w:p>
    <w:p w:rsidR="002D25E4" w:rsidRDefault="00A47FAC" w:rsidP="00A47FAC">
      <w:pPr>
        <w:pStyle w:val="a3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Торжественная церемония награждения </w:t>
      </w:r>
      <w:r w:rsidR="005E0BA5">
        <w:rPr>
          <w:sz w:val="26"/>
          <w:szCs w:val="26"/>
        </w:rPr>
        <w:t>сотрудников Центра</w:t>
      </w:r>
      <w:r w:rsidR="002D25E4">
        <w:rPr>
          <w:sz w:val="26"/>
          <w:szCs w:val="26"/>
        </w:rPr>
        <w:t>.</w:t>
      </w:r>
      <w:r w:rsidR="002D25E4" w:rsidRPr="00AE55D4">
        <w:rPr>
          <w:sz w:val="26"/>
          <w:szCs w:val="26"/>
        </w:rPr>
        <w:t xml:space="preserve"> </w:t>
      </w:r>
    </w:p>
    <w:p w:rsidR="003E614D" w:rsidRDefault="003E614D" w:rsidP="00A47FAC">
      <w:pPr>
        <w:pStyle w:val="a3"/>
        <w:ind w:left="0"/>
        <w:contextualSpacing w:val="0"/>
        <w:jc w:val="both"/>
        <w:rPr>
          <w:sz w:val="26"/>
          <w:szCs w:val="26"/>
        </w:rPr>
      </w:pPr>
    </w:p>
    <w:p w:rsidR="005A6272" w:rsidRDefault="002D25E4" w:rsidP="00A47FAC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6"/>
          <w:szCs w:val="26"/>
        </w:rPr>
      </w:pPr>
      <w:r>
        <w:rPr>
          <w:color w:val="2C2D2E"/>
          <w:sz w:val="26"/>
          <w:szCs w:val="26"/>
        </w:rPr>
        <w:t>Научный доклад «</w:t>
      </w:r>
      <w:r w:rsidR="001C6CDB" w:rsidRPr="000E220F">
        <w:rPr>
          <w:sz w:val="26"/>
          <w:szCs w:val="26"/>
        </w:rPr>
        <w:t>Сохранение генетического разнообразия вида с учетом влияния будущих изменений климата: выбор единиц охраны (</w:t>
      </w:r>
      <w:proofErr w:type="spellStart"/>
      <w:r w:rsidR="001C6CDB" w:rsidRPr="000E220F">
        <w:rPr>
          <w:sz w:val="26"/>
          <w:szCs w:val="26"/>
        </w:rPr>
        <w:t>conservation</w:t>
      </w:r>
      <w:proofErr w:type="spellEnd"/>
      <w:r w:rsidR="001C6CDB" w:rsidRPr="000E220F">
        <w:rPr>
          <w:sz w:val="26"/>
          <w:szCs w:val="26"/>
        </w:rPr>
        <w:t xml:space="preserve"> </w:t>
      </w:r>
      <w:proofErr w:type="spellStart"/>
      <w:r w:rsidR="001C6CDB" w:rsidRPr="000E220F">
        <w:rPr>
          <w:sz w:val="26"/>
          <w:szCs w:val="26"/>
        </w:rPr>
        <w:t>units</w:t>
      </w:r>
      <w:proofErr w:type="spellEnd"/>
      <w:r w:rsidR="001C6CDB" w:rsidRPr="000E220F">
        <w:rPr>
          <w:sz w:val="26"/>
          <w:szCs w:val="26"/>
        </w:rPr>
        <w:t>) на примере европейской жемчужницы</w:t>
      </w:r>
      <w:r>
        <w:rPr>
          <w:color w:val="2C2D2E"/>
          <w:sz w:val="26"/>
          <w:szCs w:val="26"/>
        </w:rPr>
        <w:t>»</w:t>
      </w:r>
    </w:p>
    <w:p w:rsidR="00FB702F" w:rsidRDefault="002D25E4" w:rsidP="00A47FAC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  <w:r w:rsidRPr="002D25E4">
        <w:rPr>
          <w:i/>
          <w:color w:val="2C2D2E"/>
          <w:sz w:val="26"/>
          <w:szCs w:val="26"/>
        </w:rPr>
        <w:t xml:space="preserve">Докладчик: </w:t>
      </w:r>
      <w:proofErr w:type="gramStart"/>
      <w:r w:rsidRPr="002D25E4">
        <w:rPr>
          <w:i/>
          <w:color w:val="2C2D2E"/>
          <w:sz w:val="26"/>
          <w:szCs w:val="26"/>
        </w:rPr>
        <w:t>к.</w:t>
      </w:r>
      <w:r w:rsidR="001C6CDB">
        <w:rPr>
          <w:i/>
          <w:color w:val="2C2D2E"/>
          <w:sz w:val="26"/>
          <w:szCs w:val="26"/>
        </w:rPr>
        <w:t>б</w:t>
      </w:r>
      <w:proofErr w:type="gramEnd"/>
      <w:r w:rsidRPr="002D25E4">
        <w:rPr>
          <w:i/>
          <w:color w:val="2C2D2E"/>
          <w:sz w:val="26"/>
          <w:szCs w:val="26"/>
        </w:rPr>
        <w:t xml:space="preserve">.н. </w:t>
      </w:r>
      <w:proofErr w:type="spellStart"/>
      <w:r w:rsidR="001C6CDB">
        <w:rPr>
          <w:i/>
          <w:color w:val="2C2D2E"/>
          <w:sz w:val="26"/>
          <w:szCs w:val="26"/>
        </w:rPr>
        <w:t>Вихрев</w:t>
      </w:r>
      <w:proofErr w:type="spellEnd"/>
      <w:r w:rsidR="001C6CDB">
        <w:rPr>
          <w:i/>
          <w:color w:val="2C2D2E"/>
          <w:sz w:val="26"/>
          <w:szCs w:val="26"/>
        </w:rPr>
        <w:t xml:space="preserve"> Илья Витальевич</w:t>
      </w:r>
    </w:p>
    <w:p w:rsidR="001C6CDB" w:rsidRPr="002D25E4" w:rsidRDefault="001C6CDB" w:rsidP="00A47FAC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</w:p>
    <w:p w:rsidR="001C6CDB" w:rsidRPr="001C6CDB" w:rsidRDefault="001C6CDB" w:rsidP="00A47FAC">
      <w:pPr>
        <w:pStyle w:val="a3"/>
        <w:numPr>
          <w:ilvl w:val="0"/>
          <w:numId w:val="3"/>
        </w:numPr>
        <w:shd w:val="clear" w:color="auto" w:fill="FFFFFF"/>
        <w:tabs>
          <w:tab w:val="left" w:pos="317"/>
          <w:tab w:val="left" w:pos="380"/>
          <w:tab w:val="left" w:pos="1418"/>
        </w:tabs>
        <w:spacing w:after="200" w:line="276" w:lineRule="auto"/>
        <w:ind w:left="33" w:firstLine="0"/>
        <w:jc w:val="both"/>
        <w:rPr>
          <w:color w:val="000000"/>
          <w:sz w:val="26"/>
          <w:szCs w:val="26"/>
        </w:rPr>
      </w:pPr>
      <w:r w:rsidRPr="000E220F">
        <w:rPr>
          <w:sz w:val="26"/>
          <w:szCs w:val="26"/>
        </w:rPr>
        <w:t xml:space="preserve">Утверждение результатов научной и научно-организационной деятельности Центра за 2024 год. </w:t>
      </w:r>
    </w:p>
    <w:p w:rsidR="001C6CDB" w:rsidRPr="000E220F" w:rsidRDefault="001C6CDB" w:rsidP="00A47FAC">
      <w:pPr>
        <w:pStyle w:val="a3"/>
        <w:numPr>
          <w:ilvl w:val="0"/>
          <w:numId w:val="3"/>
        </w:numPr>
        <w:shd w:val="clear" w:color="auto" w:fill="FFFFFF"/>
        <w:tabs>
          <w:tab w:val="left" w:pos="317"/>
          <w:tab w:val="left" w:pos="380"/>
          <w:tab w:val="left" w:pos="1418"/>
        </w:tabs>
        <w:spacing w:after="200" w:line="276" w:lineRule="auto"/>
        <w:ind w:left="33" w:firstLine="0"/>
        <w:jc w:val="both"/>
        <w:rPr>
          <w:color w:val="000000"/>
          <w:sz w:val="26"/>
          <w:szCs w:val="26"/>
        </w:rPr>
      </w:pPr>
      <w:r w:rsidRPr="000E220F">
        <w:rPr>
          <w:sz w:val="26"/>
          <w:szCs w:val="26"/>
        </w:rPr>
        <w:t xml:space="preserve">Утверждение результатов эффективности деятельности научных работников ФГБУН ФИЦКИА </w:t>
      </w:r>
      <w:proofErr w:type="spellStart"/>
      <w:r w:rsidRPr="000E220F">
        <w:rPr>
          <w:sz w:val="26"/>
          <w:szCs w:val="26"/>
        </w:rPr>
        <w:t>УрО</w:t>
      </w:r>
      <w:proofErr w:type="spellEnd"/>
      <w:r w:rsidRPr="000E220F">
        <w:rPr>
          <w:sz w:val="26"/>
          <w:szCs w:val="26"/>
        </w:rPr>
        <w:t xml:space="preserve"> РАН за 2024 г.</w:t>
      </w:r>
    </w:p>
    <w:p w:rsidR="001C6CDB" w:rsidRPr="000E220F" w:rsidRDefault="001C6CDB" w:rsidP="00A47FAC">
      <w:pPr>
        <w:pStyle w:val="a3"/>
        <w:numPr>
          <w:ilvl w:val="0"/>
          <w:numId w:val="3"/>
        </w:numPr>
        <w:tabs>
          <w:tab w:val="left" w:pos="317"/>
          <w:tab w:val="left" w:pos="459"/>
        </w:tabs>
        <w:ind w:left="33" w:firstLine="0"/>
        <w:jc w:val="both"/>
        <w:rPr>
          <w:sz w:val="26"/>
          <w:szCs w:val="26"/>
        </w:rPr>
      </w:pPr>
      <w:r w:rsidRPr="000E220F">
        <w:rPr>
          <w:sz w:val="26"/>
          <w:szCs w:val="26"/>
        </w:rPr>
        <w:t>Утверждение Плана работы ученого совета.</w:t>
      </w:r>
    </w:p>
    <w:p w:rsidR="001C6CDB" w:rsidRDefault="001C6CDB" w:rsidP="00A47FAC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  <w:r w:rsidRPr="002D25E4">
        <w:rPr>
          <w:i/>
          <w:color w:val="2C2D2E"/>
          <w:sz w:val="26"/>
          <w:szCs w:val="26"/>
        </w:rPr>
        <w:t xml:space="preserve">Докладчик: </w:t>
      </w:r>
      <w:proofErr w:type="gramStart"/>
      <w:r w:rsidRPr="002D25E4">
        <w:rPr>
          <w:i/>
          <w:color w:val="2C2D2E"/>
          <w:sz w:val="26"/>
          <w:szCs w:val="26"/>
        </w:rPr>
        <w:t>к.</w:t>
      </w:r>
      <w:r>
        <w:rPr>
          <w:i/>
          <w:color w:val="2C2D2E"/>
          <w:sz w:val="26"/>
          <w:szCs w:val="26"/>
        </w:rPr>
        <w:t>б</w:t>
      </w:r>
      <w:proofErr w:type="gramEnd"/>
      <w:r w:rsidRPr="002D25E4">
        <w:rPr>
          <w:i/>
          <w:color w:val="2C2D2E"/>
          <w:sz w:val="26"/>
          <w:szCs w:val="26"/>
        </w:rPr>
        <w:t xml:space="preserve">.н. </w:t>
      </w:r>
      <w:r>
        <w:rPr>
          <w:i/>
          <w:color w:val="2C2D2E"/>
          <w:sz w:val="26"/>
          <w:szCs w:val="26"/>
        </w:rPr>
        <w:t>Ежов Олег Николаевич</w:t>
      </w:r>
    </w:p>
    <w:p w:rsidR="001C6CDB" w:rsidRDefault="001C6CDB" w:rsidP="00A47FAC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</w:p>
    <w:p w:rsidR="001C6CDB" w:rsidRPr="001C6CDB" w:rsidRDefault="001C6CDB" w:rsidP="00A47FAC">
      <w:pPr>
        <w:pStyle w:val="a3"/>
        <w:numPr>
          <w:ilvl w:val="0"/>
          <w:numId w:val="3"/>
        </w:numPr>
        <w:shd w:val="clear" w:color="auto" w:fill="FFFFFF"/>
        <w:tabs>
          <w:tab w:val="left" w:pos="317"/>
          <w:tab w:val="left" w:pos="380"/>
          <w:tab w:val="left" w:pos="1418"/>
        </w:tabs>
        <w:ind w:left="0" w:firstLine="0"/>
        <w:jc w:val="both"/>
        <w:rPr>
          <w:sz w:val="26"/>
          <w:szCs w:val="26"/>
        </w:rPr>
      </w:pPr>
      <w:r w:rsidRPr="000E220F">
        <w:rPr>
          <w:sz w:val="26"/>
          <w:szCs w:val="26"/>
        </w:rPr>
        <w:t xml:space="preserve">Рекомендация к </w:t>
      </w:r>
      <w:r w:rsidRPr="001C6CDB">
        <w:rPr>
          <w:sz w:val="26"/>
          <w:szCs w:val="26"/>
        </w:rPr>
        <w:t xml:space="preserve">награждению Почетной грамотой и Благодарностью </w:t>
      </w:r>
      <w:proofErr w:type="spellStart"/>
      <w:r w:rsidRPr="001C6CDB">
        <w:rPr>
          <w:sz w:val="26"/>
          <w:szCs w:val="26"/>
        </w:rPr>
        <w:t>Минобрнауки</w:t>
      </w:r>
      <w:proofErr w:type="spellEnd"/>
      <w:r w:rsidRPr="001C6CDB">
        <w:rPr>
          <w:sz w:val="26"/>
          <w:szCs w:val="26"/>
        </w:rPr>
        <w:t xml:space="preserve"> России</w:t>
      </w:r>
    </w:p>
    <w:p w:rsidR="002D25E4" w:rsidRDefault="000D3C65" w:rsidP="00A47FAC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  <w:r w:rsidRPr="002D25E4">
        <w:rPr>
          <w:i/>
          <w:color w:val="2C2D2E"/>
          <w:sz w:val="26"/>
          <w:szCs w:val="26"/>
        </w:rPr>
        <w:t>Докладчик:</w:t>
      </w:r>
      <w:r w:rsidR="00150EA4">
        <w:rPr>
          <w:i/>
          <w:color w:val="2C2D2E"/>
          <w:sz w:val="26"/>
          <w:szCs w:val="26"/>
        </w:rPr>
        <w:t xml:space="preserve"> д.б.н. Беспалая Юлия Владимировна, д.б.</w:t>
      </w:r>
      <w:proofErr w:type="gramStart"/>
      <w:r w:rsidR="00150EA4">
        <w:rPr>
          <w:i/>
          <w:color w:val="2C2D2E"/>
          <w:sz w:val="26"/>
          <w:szCs w:val="26"/>
        </w:rPr>
        <w:t>н</w:t>
      </w:r>
      <w:proofErr w:type="gramEnd"/>
      <w:r w:rsidR="00150EA4">
        <w:rPr>
          <w:i/>
          <w:color w:val="2C2D2E"/>
          <w:sz w:val="26"/>
          <w:szCs w:val="26"/>
        </w:rPr>
        <w:t>. Новоселов Александр Павлович</w:t>
      </w:r>
      <w:r w:rsidR="000B502D">
        <w:rPr>
          <w:i/>
          <w:color w:val="2C2D2E"/>
          <w:sz w:val="26"/>
          <w:szCs w:val="26"/>
        </w:rPr>
        <w:t>.</w:t>
      </w:r>
      <w:bookmarkStart w:id="0" w:name="_GoBack"/>
      <w:bookmarkEnd w:id="0"/>
    </w:p>
    <w:p w:rsidR="001C6CDB" w:rsidRDefault="001C6CDB" w:rsidP="00A47FAC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</w:p>
    <w:p w:rsidR="001C6CDB" w:rsidRPr="001C6CDB" w:rsidRDefault="001C6CDB" w:rsidP="00A47FAC">
      <w:pPr>
        <w:pStyle w:val="a3"/>
        <w:numPr>
          <w:ilvl w:val="0"/>
          <w:numId w:val="3"/>
        </w:numPr>
        <w:tabs>
          <w:tab w:val="left" w:pos="317"/>
        </w:tabs>
        <w:ind w:left="0" w:firstLine="0"/>
        <w:jc w:val="both"/>
        <w:rPr>
          <w:sz w:val="26"/>
          <w:szCs w:val="26"/>
        </w:rPr>
      </w:pPr>
      <w:r w:rsidRPr="001C6CDB">
        <w:rPr>
          <w:sz w:val="26"/>
          <w:szCs w:val="26"/>
        </w:rPr>
        <w:t>О выборах в члены РАН и выдвижении кандидатов в члены-корреспонденты и академики РАН (</w:t>
      </w:r>
      <w:proofErr w:type="spellStart"/>
      <w:r w:rsidRPr="001C6CDB">
        <w:rPr>
          <w:sz w:val="26"/>
          <w:szCs w:val="26"/>
        </w:rPr>
        <w:t>докл</w:t>
      </w:r>
      <w:proofErr w:type="spellEnd"/>
      <w:r w:rsidRPr="001C6CDB">
        <w:rPr>
          <w:sz w:val="26"/>
          <w:szCs w:val="26"/>
        </w:rPr>
        <w:t xml:space="preserve">.: чл.-корр. РАН </w:t>
      </w:r>
      <w:proofErr w:type="spellStart"/>
      <w:r w:rsidRPr="001C6CDB">
        <w:rPr>
          <w:sz w:val="26"/>
          <w:szCs w:val="26"/>
        </w:rPr>
        <w:t>Болотов</w:t>
      </w:r>
      <w:proofErr w:type="spellEnd"/>
      <w:r w:rsidRPr="001C6CDB">
        <w:rPr>
          <w:sz w:val="26"/>
          <w:szCs w:val="26"/>
        </w:rPr>
        <w:t xml:space="preserve"> И.Н., чл.-корр. РАН Кононов О.Д.).</w:t>
      </w:r>
    </w:p>
    <w:p w:rsidR="001C6CDB" w:rsidRDefault="001C6CDB" w:rsidP="00A47FAC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</w:p>
    <w:p w:rsidR="00A47FAC" w:rsidRDefault="001C6CDB" w:rsidP="00A47FAC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1C6CDB">
        <w:rPr>
          <w:i/>
          <w:color w:val="2C2D2E"/>
          <w:sz w:val="26"/>
          <w:szCs w:val="26"/>
        </w:rPr>
        <w:t xml:space="preserve">Докладчик: </w:t>
      </w:r>
      <w:r w:rsidRPr="001C6CDB">
        <w:rPr>
          <w:i/>
          <w:sz w:val="26"/>
          <w:szCs w:val="26"/>
        </w:rPr>
        <w:t xml:space="preserve">чл.-корр. РАН </w:t>
      </w:r>
      <w:proofErr w:type="spellStart"/>
      <w:r w:rsidRPr="001C6CDB">
        <w:rPr>
          <w:i/>
          <w:sz w:val="26"/>
          <w:szCs w:val="26"/>
        </w:rPr>
        <w:t>Болотов</w:t>
      </w:r>
      <w:proofErr w:type="spellEnd"/>
      <w:r w:rsidRPr="001C6CDB">
        <w:rPr>
          <w:i/>
          <w:sz w:val="26"/>
          <w:szCs w:val="26"/>
        </w:rPr>
        <w:t xml:space="preserve"> Иван Николаевич</w:t>
      </w:r>
      <w:r w:rsidRPr="00A47FAC">
        <w:rPr>
          <w:sz w:val="26"/>
          <w:szCs w:val="26"/>
        </w:rPr>
        <w:t>,</w:t>
      </w:r>
      <w:r w:rsidRPr="001C6CDB">
        <w:rPr>
          <w:i/>
          <w:sz w:val="26"/>
          <w:szCs w:val="26"/>
        </w:rPr>
        <w:t xml:space="preserve"> </w:t>
      </w:r>
    </w:p>
    <w:p w:rsidR="001C6CDB" w:rsidRPr="001C6CDB" w:rsidRDefault="001C6CDB" w:rsidP="00A47FAC">
      <w:pPr>
        <w:pStyle w:val="msonormalmrcssattr"/>
        <w:shd w:val="clear" w:color="auto" w:fill="FFFFFF"/>
        <w:spacing w:before="0" w:beforeAutospacing="0" w:after="0" w:afterAutospacing="0"/>
        <w:ind w:firstLine="1276"/>
        <w:jc w:val="both"/>
        <w:rPr>
          <w:i/>
          <w:color w:val="2C2D2E"/>
          <w:sz w:val="26"/>
          <w:szCs w:val="26"/>
        </w:rPr>
      </w:pPr>
      <w:r w:rsidRPr="001C6CDB">
        <w:rPr>
          <w:i/>
          <w:sz w:val="26"/>
          <w:szCs w:val="26"/>
        </w:rPr>
        <w:t>чл.-корр. РАН Кононов Олег Дмитриевич</w:t>
      </w:r>
      <w:r w:rsidRPr="001C6CDB">
        <w:rPr>
          <w:i/>
          <w:color w:val="2C2D2E"/>
          <w:sz w:val="26"/>
          <w:szCs w:val="26"/>
        </w:rPr>
        <w:t xml:space="preserve">. </w:t>
      </w:r>
    </w:p>
    <w:p w:rsidR="000D3C65" w:rsidRPr="000D3C65" w:rsidRDefault="000D3C65" w:rsidP="001C6CDB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6"/>
          <w:szCs w:val="26"/>
        </w:rPr>
      </w:pPr>
    </w:p>
    <w:sectPr w:rsidR="000D3C65" w:rsidRPr="000D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F652A"/>
    <w:multiLevelType w:val="hybridMultilevel"/>
    <w:tmpl w:val="ED602D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458DD"/>
    <w:multiLevelType w:val="hybridMultilevel"/>
    <w:tmpl w:val="ED602D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D360F"/>
    <w:multiLevelType w:val="hybridMultilevel"/>
    <w:tmpl w:val="3536D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805D9"/>
    <w:multiLevelType w:val="hybridMultilevel"/>
    <w:tmpl w:val="27BEF3F6"/>
    <w:lvl w:ilvl="0" w:tplc="A770E786">
      <w:start w:val="1"/>
      <w:numFmt w:val="decimal"/>
      <w:lvlText w:val="%1."/>
      <w:lvlJc w:val="left"/>
      <w:pPr>
        <w:ind w:left="7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2"/>
    <w:rsid w:val="000B502D"/>
    <w:rsid w:val="000D3C65"/>
    <w:rsid w:val="00150EA4"/>
    <w:rsid w:val="001C6CDB"/>
    <w:rsid w:val="002D25E4"/>
    <w:rsid w:val="003E614D"/>
    <w:rsid w:val="003F58DE"/>
    <w:rsid w:val="005A6272"/>
    <w:rsid w:val="005E0BA5"/>
    <w:rsid w:val="006603D5"/>
    <w:rsid w:val="006F4F06"/>
    <w:rsid w:val="007C7E9A"/>
    <w:rsid w:val="00A31369"/>
    <w:rsid w:val="00A47FAC"/>
    <w:rsid w:val="00AE240D"/>
    <w:rsid w:val="00AE6295"/>
    <w:rsid w:val="00B65E11"/>
    <w:rsid w:val="00B7719F"/>
    <w:rsid w:val="00CC6245"/>
    <w:rsid w:val="00F625F5"/>
    <w:rsid w:val="00F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A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25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D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A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25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D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Николаевич Ежов</dc:creator>
  <cp:lastModifiedBy>Олег Николаевич Ежов</cp:lastModifiedBy>
  <cp:revision>9</cp:revision>
  <cp:lastPrinted>2025-01-31T06:04:00Z</cp:lastPrinted>
  <dcterms:created xsi:type="dcterms:W3CDTF">2025-01-30T15:30:00Z</dcterms:created>
  <dcterms:modified xsi:type="dcterms:W3CDTF">2025-02-02T06:13:00Z</dcterms:modified>
</cp:coreProperties>
</file>